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28"/>
          <w:szCs w:val="28"/>
        </w:rPr>
        <w:drawing>
          <wp:inline distB="0" distT="0" distL="0" distR="0">
            <wp:extent cx="2230275" cy="468278"/>
            <wp:effectExtent b="0" l="0" r="0" t="0"/>
            <wp:docPr descr="Immagine che contiene Elementi grafici, creatività&#10;&#10;Descrizione generata automaticamente" id="1" name="image1.png"/>
            <a:graphic>
              <a:graphicData uri="http://schemas.openxmlformats.org/drawingml/2006/picture">
                <pic:pic>
                  <pic:nvPicPr>
                    <pic:cNvPr descr="Immagine che contiene Elementi grafici, creatività&#10;&#10;Descrizione generata automaticamente" id="0" name="image1.png"/>
                    <pic:cNvPicPr preferRelativeResize="0"/>
                  </pic:nvPicPr>
                  <pic:blipFill>
                    <a:blip r:embed="rId7"/>
                    <a:srcRect b="0" l="0" r="0" t="0"/>
                    <a:stretch>
                      <a:fillRect/>
                    </a:stretch>
                  </pic:blipFill>
                  <pic:spPr>
                    <a:xfrm>
                      <a:off x="0" y="0"/>
                      <a:ext cx="2230275" cy="468278"/>
                    </a:xfrm>
                    <a:prstGeom prst="rect"/>
                    <a:ln/>
                  </pic:spPr>
                </pic:pic>
              </a:graphicData>
            </a:graphic>
          </wp:inline>
        </w:drawing>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Comunicato stampa  </w:t>
      </w:r>
    </w:p>
    <w:p w:rsidR="00000000" w:rsidDel="00000000" w:rsidP="00000000" w:rsidRDefault="00000000" w:rsidRPr="00000000" w14:paraId="00000003">
      <w:pPr>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Opera e Lirica srl</w:t>
      </w:r>
    </w:p>
    <w:p w:rsidR="00000000" w:rsidDel="00000000" w:rsidP="00000000" w:rsidRDefault="00000000" w:rsidRPr="00000000" w14:paraId="0000000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Via Bezzecca 4, 00185 Roma </w:t>
      </w:r>
    </w:p>
    <w:p w:rsidR="00000000" w:rsidDel="00000000" w:rsidP="00000000" w:rsidRDefault="00000000" w:rsidRPr="00000000" w14:paraId="0000000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 13064581005</w:t>
      </w:r>
    </w:p>
    <w:p w:rsidR="00000000" w:rsidDel="00000000" w:rsidP="00000000" w:rsidRDefault="00000000" w:rsidRPr="00000000" w14:paraId="0000000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www.opera-lirica.com/ </w:t>
      </w:r>
      <w:hyperlink r:id="rId8">
        <w:r w:rsidDel="00000000" w:rsidR="00000000" w:rsidRPr="00000000">
          <w:rPr>
            <w:rFonts w:ascii="Times New Roman" w:cs="Times New Roman" w:eastAsia="Times New Roman" w:hAnsi="Times New Roman"/>
            <w:color w:val="0563c1"/>
            <w:sz w:val="24"/>
            <w:szCs w:val="24"/>
            <w:u w:val="single"/>
            <w:rtl w:val="0"/>
          </w:rPr>
          <w:t xml:space="preserve">info@operaelirica.com</w:t>
        </w:r>
      </w:hyperlink>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80" w:before="0" w:line="259" w:lineRule="auto"/>
        <w:ind w:left="0" w:right="0" w:firstLine="0"/>
        <w:jc w:val="both"/>
        <w:rPr>
          <w:rFonts w:ascii="Times New Roman" w:cs="Times New Roman" w:eastAsia="Times New Roman" w:hAnsi="Times New Roman"/>
          <w:b w:val="1"/>
          <w:bCs w:val="1"/>
          <w:sz w:val="36"/>
          <w:szCs w:val="36"/>
        </w:rPr>
      </w:pPr>
      <w:bookmarkStart w:colFirst="0" w:colLast="0" w:name="_heading=h.dvvqjlb2402b" w:id="0"/>
      <w:bookmarkEnd w:id="0"/>
      <w:r w:rsidDel="00000000" w:rsidR="00000000" w:rsidRPr="00000000">
        <w:rPr>
          <w:rFonts w:ascii="Times New Roman" w:cs="Times New Roman" w:eastAsia="Times New Roman" w:hAnsi="Times New Roman"/>
          <w:b w:val="1"/>
          <w:bCs w:val="1"/>
          <w:sz w:val="36"/>
          <w:szCs w:val="36"/>
          <w:rtl w:val="0"/>
        </w:rPr>
        <w:t xml:space="preserve">“Le Quattro Stagioni” di Vivaldi a Roma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80" w:before="0" w:line="259" w:lineRule="auto"/>
        <w:ind w:left="0" w:right="0" w:firstLine="0"/>
        <w:jc w:val="both"/>
        <w:rPr>
          <w:rFonts w:ascii="Times New Roman" w:cs="Times New Roman" w:eastAsia="Times New Roman" w:hAnsi="Times New Roman"/>
          <w:b w:val="1"/>
          <w:bCs w:val="1"/>
          <w:sz w:val="36"/>
          <w:szCs w:val="36"/>
        </w:rPr>
      </w:pPr>
      <w:bookmarkStart w:colFirst="0" w:colLast="0" w:name="_heading=h.rtvl8ehbkd2m" w:id="1"/>
      <w:bookmarkEnd w:id="1"/>
      <w:r w:rsidDel="00000000" w:rsidR="00000000" w:rsidRPr="00000000">
        <w:rPr>
          <w:rtl w:val="0"/>
        </w:rPr>
      </w:r>
    </w:p>
    <w:p w:rsidR="00000000" w:rsidDel="00000000" w:rsidP="00000000" w:rsidRDefault="00000000" w:rsidRPr="00000000" w14:paraId="0000000B">
      <w:pPr>
        <w:shd w:fill="ffffff" w:val="clear"/>
        <w:rPr>
          <w:rFonts w:ascii="Times New Roman" w:cs="Times New Roman" w:eastAsia="Times New Roman" w:hAnsi="Times New Roman"/>
          <w:sz w:val="24"/>
          <w:szCs w:val="24"/>
          <w:highlight w:val="white"/>
        </w:rPr>
      </w:pPr>
      <w:r w:rsidDel="00000000" w:rsidR="00000000" w:rsidRPr="00000000">
        <w:rPr>
          <w:rFonts w:ascii="Georgia" w:cs="Georgia" w:eastAsia="Georgia" w:hAnsi="Georgia"/>
          <w:sz w:val="24"/>
          <w:szCs w:val="24"/>
          <w:highlight w:val="white"/>
          <w:rtl w:val="0"/>
        </w:rPr>
        <w:t xml:space="preserve">Chiesa Evangelica Metodista - Via XX Settembre 122 c - Roma</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0C">
      <w:pPr>
        <w:shd w:fill="ffffff" w:val="clea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D">
      <w:pPr>
        <w:shd w:fill="ffffff" w:val="clear"/>
        <w:rPr>
          <w:rFonts w:ascii="Georgia" w:cs="Georgia" w:eastAsia="Georgia" w:hAnsi="Georgia"/>
          <w:sz w:val="24"/>
          <w:szCs w:val="24"/>
          <w:highlight w:val="white"/>
        </w:rPr>
      </w:pPr>
      <w:r w:rsidDel="00000000" w:rsidR="00000000" w:rsidRPr="00000000">
        <w:rPr>
          <w:rFonts w:ascii="Georgia" w:cs="Georgia" w:eastAsia="Georgia" w:hAnsi="Georgia"/>
          <w:sz w:val="24"/>
          <w:szCs w:val="24"/>
          <w:highlight w:val="white"/>
          <w:rtl w:val="0"/>
        </w:rPr>
        <w:t xml:space="preserve">4-11-18-25 Settembre 2026</w:t>
      </w:r>
    </w:p>
    <w:p w:rsidR="00000000" w:rsidDel="00000000" w:rsidP="00000000" w:rsidRDefault="00000000" w:rsidRPr="00000000" w14:paraId="0000000E">
      <w:pPr>
        <w:shd w:fill="ffffff" w:val="clear"/>
        <w:rPr>
          <w:rFonts w:ascii="Georgia" w:cs="Georgia" w:eastAsia="Georgia" w:hAnsi="Georgia"/>
          <w:sz w:val="24"/>
          <w:szCs w:val="24"/>
          <w:highlight w:val="white"/>
        </w:rPr>
      </w:pPr>
      <w:r w:rsidDel="00000000" w:rsidR="00000000" w:rsidRPr="00000000">
        <w:rPr>
          <w:rFonts w:ascii="Georgia" w:cs="Georgia" w:eastAsia="Georgia" w:hAnsi="Georgia"/>
          <w:sz w:val="24"/>
          <w:szCs w:val="24"/>
          <w:highlight w:val="white"/>
          <w:rtl w:val="0"/>
        </w:rPr>
        <w:t xml:space="preserve">2-7-14-23-28 Ottobre 2026</w:t>
      </w:r>
    </w:p>
    <w:p w:rsidR="00000000" w:rsidDel="00000000" w:rsidP="00000000" w:rsidRDefault="00000000" w:rsidRPr="00000000" w14:paraId="0000000F">
      <w:pPr>
        <w:shd w:fill="ffffff" w:val="clear"/>
        <w:rPr>
          <w:rFonts w:ascii="Georgia" w:cs="Georgia" w:eastAsia="Georgia" w:hAnsi="Georgia"/>
          <w:sz w:val="24"/>
          <w:szCs w:val="24"/>
          <w:highlight w:val="white"/>
        </w:rPr>
      </w:pPr>
      <w:r w:rsidDel="00000000" w:rsidR="00000000" w:rsidRPr="00000000">
        <w:rPr>
          <w:rFonts w:ascii="Georgia" w:cs="Georgia" w:eastAsia="Georgia" w:hAnsi="Georgia"/>
          <w:sz w:val="24"/>
          <w:szCs w:val="24"/>
          <w:highlight w:val="white"/>
          <w:rtl w:val="0"/>
        </w:rPr>
        <w:t xml:space="preserve">4-11-20-27 Novembre 2026</w:t>
      </w:r>
    </w:p>
    <w:p w:rsidR="00000000" w:rsidDel="00000000" w:rsidP="00000000" w:rsidRDefault="00000000" w:rsidRPr="00000000" w14:paraId="00000010">
      <w:pPr>
        <w:shd w:fill="ffffff" w:val="clear"/>
        <w:rPr>
          <w:rFonts w:ascii="Georgia" w:cs="Georgia" w:eastAsia="Georgia" w:hAnsi="Georgia"/>
          <w:sz w:val="24"/>
          <w:szCs w:val="24"/>
          <w:highlight w:val="white"/>
        </w:rPr>
      </w:pPr>
      <w:r w:rsidDel="00000000" w:rsidR="00000000" w:rsidRPr="00000000">
        <w:rPr>
          <w:rFonts w:ascii="Georgia" w:cs="Georgia" w:eastAsia="Georgia" w:hAnsi="Georgia"/>
          <w:sz w:val="24"/>
          <w:szCs w:val="24"/>
          <w:highlight w:val="white"/>
          <w:rtl w:val="0"/>
        </w:rPr>
        <w:t xml:space="preserve">4-11-18 Dicembre 2026</w:t>
      </w:r>
    </w:p>
    <w:p w:rsidR="00000000" w:rsidDel="00000000" w:rsidP="00000000" w:rsidRDefault="00000000" w:rsidRPr="00000000" w14:paraId="00000011">
      <w:pPr>
        <w:shd w:fill="ffffff" w:val="clear"/>
        <w:rPr>
          <w:rFonts w:ascii="Georgia" w:cs="Georgia" w:eastAsia="Georgia" w:hAnsi="Georgia"/>
          <w:sz w:val="24"/>
          <w:szCs w:val="24"/>
          <w:highlight w:val="white"/>
        </w:rPr>
      </w:pPr>
      <w:r w:rsidDel="00000000" w:rsidR="00000000" w:rsidRPr="00000000">
        <w:rPr>
          <w:rtl w:val="0"/>
        </w:rPr>
      </w:r>
    </w:p>
    <w:p w:rsidR="00000000" w:rsidDel="00000000" w:rsidP="00000000" w:rsidRDefault="00000000" w:rsidRPr="00000000" w14:paraId="00000012">
      <w:pPr>
        <w:shd w:fill="ffffff" w:val="clear"/>
        <w:rPr>
          <w:rFonts w:ascii="Georgia" w:cs="Georgia" w:eastAsia="Georgia" w:hAnsi="Georgia"/>
          <w:sz w:val="24"/>
          <w:szCs w:val="24"/>
          <w:highlight w:val="white"/>
        </w:rPr>
      </w:pPr>
      <w:r w:rsidDel="00000000" w:rsidR="00000000" w:rsidRPr="00000000">
        <w:rPr>
          <w:rFonts w:ascii="Georgia" w:cs="Georgia" w:eastAsia="Georgia" w:hAnsi="Georgia"/>
          <w:sz w:val="24"/>
          <w:szCs w:val="24"/>
          <w:highlight w:val="white"/>
          <w:rtl w:val="0"/>
        </w:rPr>
        <w:t xml:space="preserve">Inizio concerti ore 20:30. Fine ore 21:50.</w:t>
      </w:r>
    </w:p>
    <w:p w:rsidR="00000000" w:rsidDel="00000000" w:rsidP="00000000" w:rsidRDefault="00000000" w:rsidRPr="00000000" w14:paraId="00000013">
      <w:pPr>
        <w:shd w:fill="ffffff" w:val="clear"/>
        <w:rPr>
          <w:rFonts w:ascii="Georgia" w:cs="Georgia" w:eastAsia="Georgia" w:hAnsi="Georgia"/>
          <w:sz w:val="24"/>
          <w:szCs w:val="24"/>
          <w:highlight w:val="white"/>
        </w:rPr>
      </w:pPr>
      <w:r w:rsidDel="00000000" w:rsidR="00000000" w:rsidRPr="00000000">
        <w:rPr>
          <w:rtl w:val="0"/>
        </w:rPr>
      </w:r>
    </w:p>
    <w:p w:rsidR="00000000" w:rsidDel="00000000" w:rsidP="00000000" w:rsidRDefault="00000000" w:rsidRPr="00000000" w14:paraId="00000014">
      <w:pPr>
        <w:shd w:fill="ffffff" w:val="clear"/>
        <w:spacing w:after="240" w:before="240" w:lineRule="auto"/>
        <w:jc w:val="both"/>
        <w:rPr>
          <w:rFonts w:ascii="Georgia" w:cs="Georgia" w:eastAsia="Georgia" w:hAnsi="Georgia"/>
          <w:sz w:val="24"/>
          <w:szCs w:val="24"/>
          <w:highlight w:val="white"/>
        </w:rPr>
      </w:pPr>
      <w:r w:rsidDel="00000000" w:rsidR="00000000" w:rsidRPr="00000000">
        <w:rPr>
          <w:rFonts w:ascii="Georgia" w:cs="Georgia" w:eastAsia="Georgia" w:hAnsi="Georgia"/>
          <w:sz w:val="24"/>
          <w:szCs w:val="24"/>
          <w:highlight w:val="white"/>
          <w:rtl w:val="0"/>
        </w:rPr>
        <w:t xml:space="preserve">A partire dal prossimo settembre e per tutto l'autunno 2026, la suggestiva cornice della Chiesa Metodista di Via XX Settembre aprirà le sue porte per un ciclo di appuntamenti straordinari: le note intramontabili di Antonio Vivaldi risuoneranno in uno dei luoghi di culto e cultura più affascinanti nel cuore di Roma. Opera e Lirica srl propone una serie di esecuzioni de "Le Quattro Stagioni" pensate per essere vissute come un’esperienza sensoriale ricorrente, circondati dall'architettura raccolta e dall'acustica perfetta di una sede che da anni accoglie appassionati di musica e visitatori da tutto il mondo.</w:t>
      </w:r>
    </w:p>
    <w:p w:rsidR="00000000" w:rsidDel="00000000" w:rsidP="00000000" w:rsidRDefault="00000000" w:rsidRPr="00000000" w14:paraId="00000015">
      <w:pPr>
        <w:shd w:fill="ffffff" w:val="clear"/>
        <w:spacing w:after="240" w:before="240" w:lineRule="auto"/>
        <w:jc w:val="both"/>
        <w:rPr>
          <w:rFonts w:ascii="Georgia" w:cs="Georgia" w:eastAsia="Georgia" w:hAnsi="Georgia"/>
          <w:sz w:val="24"/>
          <w:szCs w:val="24"/>
          <w:highlight w:val="white"/>
        </w:rPr>
      </w:pPr>
      <w:r w:rsidDel="00000000" w:rsidR="00000000" w:rsidRPr="00000000">
        <w:rPr>
          <w:rFonts w:ascii="Georgia" w:cs="Georgia" w:eastAsia="Georgia" w:hAnsi="Georgia"/>
          <w:sz w:val="24"/>
          <w:szCs w:val="24"/>
          <w:highlight w:val="white"/>
          <w:rtl w:val="0"/>
        </w:rPr>
        <w:t xml:space="preserve">Il violino solista e direttore Elvin Dhimitri, accompagnato da un quintetto d’archi e clavicembalo, guiderà il pubblico attraverso i paesaggi sonori vivaldiani. Dhimitri, primo violino di Opera e Lirica, gode di una fama internazionale costruita in anni di carriera presso orchestre del calibro della Filarmonica Toscanini di Parma e della Nuova Scarlatti di Napoli. Interprete d’elezione per il repertorio barocco, Dhimitri è celebre per una tecnica che non sacrifica mai l'energia comunicativa, portandolo a registrare il tutto esaurito in sedi prestigiose come l’Ateneo de Madrid, il Complesso di Donnaregina a Napoli, Casa Schuster a Milano, la Sala dei Giganti a Palazzo Liviano a Padova, il Teatro Scientifico Bibiena di Mantova, Palazzo Biscari a Catania e il Teatro Niccolini di Firenze, soltanto per citarne alcune.</w:t>
      </w:r>
    </w:p>
    <w:p w:rsidR="00000000" w:rsidDel="00000000" w:rsidP="00000000" w:rsidRDefault="00000000" w:rsidRPr="00000000" w14:paraId="00000016">
      <w:pPr>
        <w:shd w:fill="ffffff" w:val="clear"/>
        <w:spacing w:after="240" w:before="240" w:lineRule="auto"/>
        <w:jc w:val="both"/>
        <w:rPr>
          <w:rFonts w:ascii="Georgia" w:cs="Georgia" w:eastAsia="Georgia" w:hAnsi="Georgia"/>
          <w:sz w:val="24"/>
          <w:szCs w:val="24"/>
          <w:highlight w:val="white"/>
        </w:rPr>
      </w:pPr>
      <w:r w:rsidDel="00000000" w:rsidR="00000000" w:rsidRPr="00000000">
        <w:rPr>
          <w:rFonts w:ascii="Georgia" w:cs="Georgia" w:eastAsia="Georgia" w:hAnsi="Georgia"/>
          <w:sz w:val="24"/>
          <w:szCs w:val="24"/>
          <w:highlight w:val="white"/>
          <w:rtl w:val="0"/>
        </w:rPr>
        <w:t xml:space="preserve">La scelta della Chiesa Metodista non è casuale: l'obiettivo è ricreare la continuità e l'intimità dei concerti barocchi, dove la musica non era un evento distante, ma un’emozione da vivere a pochi passi dai musicisti. In questo spazio caratterizzato da una straordinaria architettura e da un'atmosfera di profonda spiritualità e raccoglimento, il suono si amplifica e diventa palpabile, offrendo agli spettatori l'occasione rara di immergersi completamente nelle dinamiche emotive di Vivaldi, senza barriere tra chi suona e chi ascolta.</w:t>
      </w:r>
    </w:p>
    <w:p w:rsidR="00000000" w:rsidDel="00000000" w:rsidP="00000000" w:rsidRDefault="00000000" w:rsidRPr="00000000" w14:paraId="00000017">
      <w:pPr>
        <w:shd w:fill="ffffff" w:val="clear"/>
        <w:spacing w:after="240" w:before="240" w:lineRule="auto"/>
        <w:jc w:val="both"/>
        <w:rPr>
          <w:rFonts w:ascii="Georgia" w:cs="Georgia" w:eastAsia="Georgia" w:hAnsi="Georgia"/>
          <w:sz w:val="24"/>
          <w:szCs w:val="24"/>
          <w:highlight w:val="white"/>
        </w:rPr>
      </w:pPr>
      <w:r w:rsidDel="00000000" w:rsidR="00000000" w:rsidRPr="00000000">
        <w:rPr>
          <w:rFonts w:ascii="Georgia" w:cs="Georgia" w:eastAsia="Georgia" w:hAnsi="Georgia"/>
          <w:sz w:val="24"/>
          <w:szCs w:val="24"/>
          <w:highlight w:val="white"/>
          <w:rtl w:val="0"/>
        </w:rPr>
        <w:t xml:space="preserve">L’opera simbolo del Settecento italiano viene qui restituita alla sua originaria forza teatrale. Vivaldi rivoluzionò il tema delle stagioni trasformandolo in un racconto vivo, influenzato dallo stupore barocco per la potenza della natura. Dai canti primaverili dei piccoli volatili ai temporali estivi improvvisi, fino al soffio gelido dell’inverno, ogni passaggio è un quadro sonoro che trasforma l’ascoltatore in un testimone partecipe del ciclo della vita.</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Programma:</w:t>
      </w:r>
    </w:p>
    <w:p w:rsidR="00000000" w:rsidDel="00000000" w:rsidP="00000000" w:rsidRDefault="00000000" w:rsidRPr="00000000" w14:paraId="00000019">
      <w:pPr>
        <w:shd w:fill="ffffff" w:val="clear"/>
        <w:spacing w:after="0" w:line="240" w:lineRule="auto"/>
        <w:jc w:val="both"/>
        <w:rPr>
          <w:rFonts w:ascii="Times New Roman" w:cs="Times New Roman" w:eastAsia="Times New Roman" w:hAnsi="Times New Roman"/>
          <w:sz w:val="26"/>
          <w:szCs w:val="26"/>
          <w:highlight w:val="white"/>
          <w:u w:val="single"/>
        </w:rPr>
      </w:pPr>
      <w:r w:rsidDel="00000000" w:rsidR="00000000" w:rsidRPr="00000000">
        <w:rPr>
          <w:rFonts w:ascii="Times New Roman" w:cs="Times New Roman" w:eastAsia="Times New Roman" w:hAnsi="Times New Roman"/>
          <w:sz w:val="26"/>
          <w:szCs w:val="26"/>
          <w:highlight w:val="white"/>
          <w:u w:val="single"/>
          <w:rtl w:val="0"/>
        </w:rPr>
        <w:t xml:space="preserve">Primo Tempo</w:t>
      </w:r>
    </w:p>
    <w:p w:rsidR="00000000" w:rsidDel="00000000" w:rsidP="00000000" w:rsidRDefault="00000000" w:rsidRPr="00000000" w14:paraId="0000001A">
      <w:pPr>
        <w:shd w:fill="ffffff" w:val="clear"/>
        <w:spacing w:after="0" w:line="24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1. Concerto F XI N.4 in La Maggiore - Allegro molto/Andante molto/Allegro</w:t>
      </w:r>
    </w:p>
    <w:p w:rsidR="00000000" w:rsidDel="00000000" w:rsidP="00000000" w:rsidRDefault="00000000" w:rsidRPr="00000000" w14:paraId="0000001B">
      <w:pPr>
        <w:shd w:fill="ffffff" w:val="clear"/>
        <w:spacing w:after="0" w:line="24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2. Concerto “La Rustica” RV 151 in Sol Maggiore - Presto/Adagio/Allegro</w:t>
      </w:r>
    </w:p>
    <w:p w:rsidR="00000000" w:rsidDel="00000000" w:rsidP="00000000" w:rsidRDefault="00000000" w:rsidRPr="00000000" w14:paraId="0000001C">
      <w:pPr>
        <w:shd w:fill="ffffff" w:val="clear"/>
        <w:spacing w:after="0" w:line="24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3. Concerto RV 127 in Re Minore - Allegro/Adagio/Allegro</w:t>
      </w:r>
    </w:p>
    <w:p w:rsidR="00000000" w:rsidDel="00000000" w:rsidP="00000000" w:rsidRDefault="00000000" w:rsidRPr="00000000" w14:paraId="0000001D">
      <w:pPr>
        <w:shd w:fill="ffffff" w:val="clear"/>
        <w:spacing w:after="0" w:line="240" w:lineRule="auto"/>
        <w:jc w:val="both"/>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1E">
      <w:pPr>
        <w:shd w:fill="ffffff" w:val="clear"/>
        <w:spacing w:after="0" w:line="240" w:lineRule="auto"/>
        <w:jc w:val="both"/>
        <w:rPr>
          <w:rFonts w:ascii="Times New Roman" w:cs="Times New Roman" w:eastAsia="Times New Roman" w:hAnsi="Times New Roman"/>
          <w:sz w:val="26"/>
          <w:szCs w:val="26"/>
          <w:highlight w:val="white"/>
          <w:u w:val="single"/>
        </w:rPr>
      </w:pPr>
      <w:r w:rsidDel="00000000" w:rsidR="00000000" w:rsidRPr="00000000">
        <w:rPr>
          <w:rFonts w:ascii="Times New Roman" w:cs="Times New Roman" w:eastAsia="Times New Roman" w:hAnsi="Times New Roman"/>
          <w:sz w:val="26"/>
          <w:szCs w:val="26"/>
          <w:highlight w:val="white"/>
          <w:u w:val="single"/>
          <w:rtl w:val="0"/>
        </w:rPr>
        <w:t xml:space="preserve">Secondo Tempo</w:t>
      </w:r>
    </w:p>
    <w:p w:rsidR="00000000" w:rsidDel="00000000" w:rsidP="00000000" w:rsidRDefault="00000000" w:rsidRPr="00000000" w14:paraId="0000001F">
      <w:pPr>
        <w:shd w:fill="ffffff" w:val="clear"/>
        <w:spacing w:after="0" w:line="24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1. Concerto N.1 in Mi Maggiore, RV 269, "PRIMAVERA" Allegro / Largo / Allegro </w:t>
      </w:r>
    </w:p>
    <w:p w:rsidR="00000000" w:rsidDel="00000000" w:rsidP="00000000" w:rsidRDefault="00000000" w:rsidRPr="00000000" w14:paraId="00000020">
      <w:pPr>
        <w:shd w:fill="ffffff" w:val="clear"/>
        <w:spacing w:after="0" w:line="24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2. Concerto N.2 in Sol Minore, RV 315, "ESTATE" Allegro non molto - Allegro / Adagio – Presto – Adagio / Presto </w:t>
      </w:r>
    </w:p>
    <w:p w:rsidR="00000000" w:rsidDel="00000000" w:rsidP="00000000" w:rsidRDefault="00000000" w:rsidRPr="00000000" w14:paraId="00000021">
      <w:pPr>
        <w:shd w:fill="ffffff" w:val="clear"/>
        <w:spacing w:after="0" w:line="24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3. Concerto N.3 in Fa Maggiore, RV 293, "AUTUNNO" Allegro / Adagio molto / Allegro </w:t>
      </w:r>
    </w:p>
    <w:p w:rsidR="00000000" w:rsidDel="00000000" w:rsidP="00000000" w:rsidRDefault="00000000" w:rsidRPr="00000000" w14:paraId="00000022">
      <w:pPr>
        <w:shd w:fill="ffffff" w:val="clear"/>
        <w:spacing w:after="0" w:line="240" w:lineRule="auto"/>
        <w:jc w:val="both"/>
        <w:rPr>
          <w:rFonts w:ascii="Times New Roman" w:cs="Times New Roman" w:eastAsia="Times New Roman" w:hAnsi="Times New Roman"/>
          <w:i w:val="1"/>
          <w:iCs w:val="1"/>
          <w:sz w:val="24"/>
          <w:szCs w:val="24"/>
          <w:highlight w:val="white"/>
          <w:u w:val="single"/>
        </w:rPr>
      </w:pPr>
      <w:r w:rsidDel="00000000" w:rsidR="00000000" w:rsidRPr="00000000">
        <w:rPr>
          <w:rFonts w:ascii="Times New Roman" w:cs="Times New Roman" w:eastAsia="Times New Roman" w:hAnsi="Times New Roman"/>
          <w:sz w:val="26"/>
          <w:szCs w:val="26"/>
          <w:highlight w:val="white"/>
          <w:rtl w:val="0"/>
        </w:rPr>
        <w:t xml:space="preserve">4. Concerto N.4 in Fa Minore, RV 297, "INVERNO" Allegro non molto / Largo / Allegro</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024">
      <w:pPr>
        <w:shd w:fill="ffffff" w:val="clear"/>
        <w:spacing w:after="240" w:before="240" w:lineRule="auto"/>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Informazioni logistiche e biglietteria:</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Sede: Chiesa Evangelica Metodista - Via XX Settembre 122 c - Roma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Data e ora: 4-11-18-25 Settembre 2026</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2-7-14-23-28 Ottobre 2026</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4-11-20-27 Novembre 2026</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4-11-18 Dicembre 2026</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Inizio concerti ore 20:30. Fine ore 21:50.</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Durata prevista: 80 minuti circa.</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Biglietti: € 20,00 (Categoria B - ultime file), € 30 (Categoria A - posti centrali), € 40 (Categoria VIP - 3ª, 4ª, 5ª fila), € 50 (Categoria Exclusive - 1ª e 2ª fila).</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titoli d'ingresso sono acquistabili sul sito ufficiale dell'organizzazione o presso i canali di vendita autorizzati.</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59" w:lineRule="auto"/>
        <w:ind w:left="0" w:right="0" w:firstLine="0"/>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Informazioni e contatti:</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59" w:lineRule="auto"/>
        <w:ind w:left="0" w:righ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Sito web:</w:t>
      </w:r>
      <w:hyperlink r:id="rId9">
        <w:r w:rsidDel="00000000" w:rsidR="00000000" w:rsidRPr="00000000">
          <w:rPr>
            <w:rFonts w:ascii="Times New Roman" w:cs="Times New Roman" w:eastAsia="Times New Roman" w:hAnsi="Times New Roman"/>
            <w:sz w:val="24"/>
            <w:szCs w:val="24"/>
            <w:highlight w:val="white"/>
            <w:rtl w:val="0"/>
          </w:rPr>
          <w:t xml:space="preserve"> </w:t>
        </w:r>
      </w:hyperlink>
      <w:hyperlink r:id="rId10">
        <w:r w:rsidDel="00000000" w:rsidR="00000000" w:rsidRPr="00000000">
          <w:rPr>
            <w:rFonts w:ascii="Times New Roman" w:cs="Times New Roman" w:eastAsia="Times New Roman" w:hAnsi="Times New Roman"/>
            <w:color w:val="1155cc"/>
            <w:sz w:val="24"/>
            <w:szCs w:val="24"/>
            <w:highlight w:val="white"/>
            <w:u w:val="single"/>
            <w:rtl w:val="0"/>
          </w:rPr>
          <w:t xml:space="preserve">https://www.opera-lirica.com/it/22-le-quattro-stagioni-vivaldi-roma-biglietti.html</w:t>
        </w:r>
      </w:hyperlink>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59" w:lineRule="auto"/>
        <w:ind w:left="0" w:righ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highlight w:val="white"/>
          <w:rtl w:val="0"/>
        </w:rPr>
        <w:t xml:space="preserve">YouTube: </w:t>
      </w:r>
      <w:hyperlink r:id="rId11">
        <w:r w:rsidDel="00000000" w:rsidR="00000000" w:rsidRPr="00000000">
          <w:rPr>
            <w:rFonts w:ascii="Times New Roman" w:cs="Times New Roman" w:eastAsia="Times New Roman" w:hAnsi="Times New Roman"/>
            <w:color w:val="1155cc"/>
            <w:sz w:val="24"/>
            <w:szCs w:val="24"/>
            <w:highlight w:val="white"/>
            <w:u w:val="single"/>
            <w:rtl w:val="0"/>
          </w:rPr>
          <w:t xml:space="preserve">https://youtu.be/fTXmpdtJPB0</w:t>
        </w:r>
      </w:hyperlink>
      <w:r w:rsidDel="00000000" w:rsidR="00000000" w:rsidRPr="00000000">
        <w:rPr>
          <w:rFonts w:ascii="Times New Roman" w:cs="Times New Roman" w:eastAsia="Times New Roman" w:hAnsi="Times New Roman"/>
          <w:rtl w:val="0"/>
        </w:rPr>
        <w:t xml:space="preserve"> - </w:t>
      </w:r>
      <w:hyperlink r:id="rId12">
        <w:r w:rsidDel="00000000" w:rsidR="00000000" w:rsidRPr="00000000">
          <w:rPr>
            <w:rFonts w:ascii="Times New Roman" w:cs="Times New Roman" w:eastAsia="Times New Roman" w:hAnsi="Times New Roman"/>
            <w:color w:val="1155cc"/>
            <w:sz w:val="24"/>
            <w:szCs w:val="24"/>
            <w:highlight w:val="white"/>
            <w:u w:val="single"/>
            <w:rtl w:val="0"/>
          </w:rPr>
          <w:t xml:space="preserve">https://youtu.be/agTkQ_KlGoU</w:t>
        </w:r>
      </w:hyperlink>
      <w:r w:rsidDel="00000000" w:rsidR="00000000" w:rsidRPr="00000000">
        <w:rPr>
          <w:rtl w:val="0"/>
        </w:rPr>
      </w:r>
    </w:p>
    <w:sectPr>
      <w:pgSz w:h="16838" w:w="11906" w:orient="portrait"/>
      <w:pgMar w:bottom="1134" w:top="708.661417322834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youtu.be/fTXmpdtJPB0" TargetMode="External"/><Relationship Id="rId10" Type="http://schemas.openxmlformats.org/officeDocument/2006/relationships/hyperlink" Target="https://www.opera-lirica.com/it/22-le-quattro-stagioni-vivaldi-roma-biglietti.html" TargetMode="External"/><Relationship Id="rId12" Type="http://schemas.openxmlformats.org/officeDocument/2006/relationships/hyperlink" Target="https://youtu.be/agTkQ_KlGoU" TargetMode="External"/><Relationship Id="rId9" Type="http://schemas.openxmlformats.org/officeDocument/2006/relationships/hyperlink" Target="https://www.opera-lirica.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info@operaelir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XDJ5QBxQ/JyVB61MSQ/7glfWxQ==">CgMxLjAyDmguZHZ2cWpsYjI0MDJiMg5oLnJ0dmw4ZWhia2QybTgAciExVmVPZWZ0TlRLTXJ0YTFuQzh5RjR6dDVDbll5X2pqbEQ=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2023-11-20T15:54:12Z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8e6fc370-c402-481b-b67f-6b7da6488c5c</vt:lpwstr>
  </property>
  <property fmtid="{D5CDD505-2E9C-101B-9397-08002B2CF9AE}" pid="8" name="MSIP_Label_2ad0b24d-6422-44b0-b3de-abb3a9e8c81a_ContentBits">
    <vt:lpwstr>0</vt:lpwstr>
  </property>
</Properties>
</file>